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DA307">
      <w:pPr>
        <w:shd w:val="clear"/>
        <w:spacing w:line="360" w:lineRule="auto"/>
        <w:jc w:val="center"/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便携式彩色多普勒超声系统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参数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要求</w:t>
      </w:r>
    </w:p>
    <w:p w14:paraId="65B2024F">
      <w:pPr>
        <w:shd w:val="clear"/>
        <w:spacing w:line="300" w:lineRule="exact"/>
        <w:ind w:firstLine="470" w:firstLineChars="196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790F727A">
      <w:pPr>
        <w:shd w:val="clear"/>
        <w:spacing w:line="300" w:lineRule="exac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6EA0FC79">
      <w:pPr>
        <w:pStyle w:val="4"/>
        <w:numPr>
          <w:ilvl w:val="0"/>
          <w:numId w:val="1"/>
        </w:numPr>
        <w:shd w:val="clear"/>
        <w:spacing w:line="300" w:lineRule="exact"/>
        <w:ind w:firstLineChars="0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适用于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神经、急诊、腹部、产科、妇科、心脏、小器官、泌尿、血管、儿科等全身应用。</w:t>
      </w:r>
    </w:p>
    <w:p w14:paraId="69125BC8">
      <w:pPr>
        <w:pStyle w:val="4"/>
        <w:numPr>
          <w:ilvl w:val="0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0057F488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★≥21英寸无缝纯平投射式电容屏，电容式触摸屏，支持单点、多点、滑动、缩放操作；</w:t>
      </w:r>
    </w:p>
    <w:p w14:paraId="494CB5F6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▲主机内置≥2个可激活探头接口；  </w:t>
      </w:r>
    </w:p>
    <w:p w14:paraId="1EED6CD2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主机内置≥4个USB 3.0接口</w:t>
      </w:r>
    </w:p>
    <w:p w14:paraId="15747CF9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数字波束增强器</w:t>
      </w:r>
    </w:p>
    <w:p w14:paraId="30EB1747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多倍波束合成</w:t>
      </w:r>
    </w:p>
    <w:p w14:paraId="45E8C8D2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二维灰阶模式</w:t>
      </w:r>
    </w:p>
    <w:p w14:paraId="0E6D0BD1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组织谐波成像模式</w:t>
      </w:r>
    </w:p>
    <w:p w14:paraId="55F87562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彩色多普勒成像（包括彩色、能量、方向能量多普勒模式）</w:t>
      </w:r>
    </w:p>
    <w:p w14:paraId="37BC172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频谱多普勒成像：脉冲多普勒、高脉冲重复频率、连续波多普勒</w:t>
      </w:r>
    </w:p>
    <w:p w14:paraId="45D20CBD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组织多普勒成像</w:t>
      </w:r>
    </w:p>
    <w:p w14:paraId="263F7E03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解剖M型模式</w:t>
      </w:r>
    </w:p>
    <w:p w14:paraId="7B78E27C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自由臂3D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成像</w:t>
      </w:r>
    </w:p>
    <w:p w14:paraId="4E7B50A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★具备低机械指数造影模式；</w:t>
      </w:r>
    </w:p>
    <w:p w14:paraId="1A2B5769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造影定量分析功能</w:t>
      </w:r>
    </w:p>
    <w:p w14:paraId="0BC5267F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IMT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功能</w:t>
      </w:r>
    </w:p>
    <w:p w14:paraId="25629754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独立角度偏转</w:t>
      </w:r>
    </w:p>
    <w:p w14:paraId="5254260A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扩展成像（要求凸阵、线阵可用）</w:t>
      </w:r>
    </w:p>
    <w:p w14:paraId="01443424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实时双幅对比成像</w:t>
      </w:r>
    </w:p>
    <w:p w14:paraId="3090E8C6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一键自动优化（包括应用于二维、彩色及频谱模式，彩色多普勒自动识别，包括ROI框位置、角度自动改变）</w:t>
      </w:r>
    </w:p>
    <w:p w14:paraId="7D7486BB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▲支持全屏放大，≥2档可调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局部放大（支持前端、后端放大）</w:t>
      </w:r>
    </w:p>
    <w:p w14:paraId="0E6B755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回波增强技术</w:t>
      </w:r>
    </w:p>
    <w:p w14:paraId="4B82594F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智能血流跟踪（根据血管走行，自动识别并跟踪血管，自动调整彩色取样框的位置和角度，自动调整PW取样门的大小和角度，无需手动调节；具备多普勒自动识别功能）</w:t>
      </w:r>
    </w:p>
    <w:p w14:paraId="62A91472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多普勒自动识别功能</w:t>
      </w:r>
    </w:p>
    <w:p w14:paraId="0B825713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自动速度时间积分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自动放置彩色取样框，PW取样线，取样门，自动跟踪并描记LVOT的PW频谱，并计算VTI、SV、CO、SVV，且可提供趋势图</w:t>
      </w:r>
    </w:p>
    <w:p w14:paraId="22531878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自动下腔静脉定量分析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自动跟踪IVC的内径并在实时或者多帧电影状态下计算自主呼吸下的塌陷指数CI，机械通气下的扩张指数DI和IVCV，并支持快速容量状态标注，且可提供趋势图</w:t>
      </w:r>
    </w:p>
    <w:p w14:paraId="68DE7FA5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支持自动锁屏功能，开机状态下锁屏时间≤11秒，便于术中屏幕清洁；</w:t>
      </w:r>
    </w:p>
    <w:p w14:paraId="3AD3C4CB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自动唤醒功能</w:t>
      </w:r>
    </w:p>
    <w:p w14:paraId="28A81176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常规测量软件包（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至少包含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腹部、心脏、血管、小器官，神经，产科、妇科、泌尿、急诊测量软件包）</w:t>
      </w:r>
    </w:p>
    <w:p w14:paraId="52B2A36C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图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像后处理，可处理参数≥26种</w:t>
      </w:r>
    </w:p>
    <w:p w14:paraId="2A3451FC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支持手动触摸屏上注释</w:t>
      </w:r>
    </w:p>
    <w:p w14:paraId="3439EBAB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支持手势操作（图像调整、测量和注释、图像浏览）</w:t>
      </w:r>
    </w:p>
    <w:p w14:paraId="153B1F05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≥142种体位图</w:t>
      </w:r>
    </w:p>
    <w:p w14:paraId="1821BC97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可支持DICOM 3.0</w:t>
      </w:r>
    </w:p>
    <w:p w14:paraId="614CA20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语言，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中文、英文等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（包括键盘输入、注释、操作面板等）</w:t>
      </w:r>
    </w:p>
    <w:p w14:paraId="03E868D1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具备内置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超声教学软件，解剖图谱，标准的超声图像，扫查位置参考图，以及扫查技巧图文解析，覆盖神经、FAST、心脏、腹部、甲状腺、乳腺、睾丸和妇产等应用，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提供在线指导</w:t>
      </w:r>
    </w:p>
    <w:p w14:paraId="0609CE9B">
      <w:pPr>
        <w:pStyle w:val="4"/>
        <w:numPr>
          <w:ilvl w:val="0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测量/分析和报告</w:t>
      </w:r>
    </w:p>
    <w:p w14:paraId="776B7BF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常规测量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距离测量、椭圆及描迹测量面积周长、体积测量</w:t>
      </w:r>
    </w:p>
    <w:p w14:paraId="7180B9DA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多普勒测量（自动或手动包络测量，自动计算测量参数）</w:t>
      </w:r>
    </w:p>
    <w:p w14:paraId="7266E6B0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全科测量包，自动生成报告</w:t>
      </w:r>
    </w:p>
    <w:p w14:paraId="70ACEFEF">
      <w:pPr>
        <w:pStyle w:val="4"/>
        <w:shd w:val="clear"/>
        <w:spacing w:line="300" w:lineRule="exact"/>
        <w:ind w:left="567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急诊、神经、肌骨、腹部、产科、妇科、小器官、泌尿、血管</w:t>
      </w:r>
    </w:p>
    <w:p w14:paraId="787A2109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心脏功能专用测量及分析（左室心功能2D/M: Teichholz）</w:t>
      </w:r>
    </w:p>
    <w:p w14:paraId="005249AA">
      <w:pPr>
        <w:pStyle w:val="4"/>
        <w:numPr>
          <w:ilvl w:val="0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回放和原始数据处理</w:t>
      </w:r>
    </w:p>
    <w:p w14:paraId="6FE0A7B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所有模式下可用</w:t>
      </w:r>
    </w:p>
    <w:p w14:paraId="18900B94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支持手动、自动回放</w:t>
      </w:r>
    </w:p>
    <w:p w14:paraId="6918EFAD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支持向后存储和向前存储，时间长度可预置(向后：最大时间480s；向前：120s)</w:t>
      </w:r>
    </w:p>
    <w:p w14:paraId="7CAFA18D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图像后处理，可对回放图像进行参数调节，可处理参数B模式8种、M模式5种、彩色模式5种、PW模式10种。</w:t>
      </w:r>
    </w:p>
    <w:p w14:paraId="78D59907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▲支持同步存储(支持单帧图像文件包含： DCM、TIFF、BMP、JEPG单帧，电影文件包括： AVI)，即后台存储或导出图像数据的同时前台可以完成实时扫描。直接一键存储至硬盘，突然关机或未结束检查关机资料不丢失</w:t>
      </w:r>
    </w:p>
    <w:p w14:paraId="46C836E4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支持脚踏开关自定义功能键，要求同一个自定义功能按键支持≥4个功能的输出。</w:t>
      </w:r>
    </w:p>
    <w:p w14:paraId="09EEA837">
      <w:pPr>
        <w:pStyle w:val="4"/>
        <w:numPr>
          <w:ilvl w:val="0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超声工作站</w:t>
      </w:r>
    </w:p>
    <w:p w14:paraId="01EC2FF3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存储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≥250GB SSD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硬盘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多种导出图像格式：动态图像、静态图像以PC格式直接导出，无需特殊软件即能在普通PC 机上直接观看图像。导出、备份图像数据资料同时，可进行实时检查，不影响检查操作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D30BF0A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病人信息管理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系统</w:t>
      </w:r>
    </w:p>
    <w:p w14:paraId="121DC371">
      <w:pPr>
        <w:pStyle w:val="4"/>
        <w:numPr>
          <w:ilvl w:val="0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连通性要求</w:t>
      </w:r>
    </w:p>
    <w:p w14:paraId="7F68075C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支持网络连接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包含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有线网络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无线网络</w:t>
      </w:r>
    </w:p>
    <w:p w14:paraId="6D7E19CC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DICOM 3.0，支持妇产科、心脏、血管、乳腺结构化报告</w:t>
      </w:r>
    </w:p>
    <w:p w14:paraId="19B09B53">
      <w:pPr>
        <w:pStyle w:val="4"/>
        <w:numPr>
          <w:ilvl w:val="1"/>
          <w:numId w:val="1"/>
        </w:numPr>
        <w:shd w:val="clear"/>
        <w:spacing w:line="192" w:lineRule="auto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网络存储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功能</w:t>
      </w:r>
    </w:p>
    <w:p w14:paraId="2AB72EAF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★支持移动设备无线传输，要求将机器超声图像通过无线网络直接发送到智能移动终端平台</w:t>
      </w:r>
    </w:p>
    <w:p w14:paraId="2FDCA068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具备HBMI接口</w:t>
      </w:r>
    </w:p>
    <w:p w14:paraId="3E028940">
      <w:pPr>
        <w:pStyle w:val="4"/>
        <w:numPr>
          <w:ilvl w:val="0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系统要求</w:t>
      </w:r>
    </w:p>
    <w:p w14:paraId="0258436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二维灰阶模式</w:t>
      </w:r>
    </w:p>
    <w:p w14:paraId="00EC6E15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数字化声束形成器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数字化全程动态聚焦，数字化可变孔径及动态变迹，A/D≥12 bit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接收方式：发射、接收通道≥1024，多倍信号并行处理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扫描线：每帧线密度≥512超声线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发射声束聚焦：发射≥8段</w:t>
      </w:r>
    </w:p>
    <w:p w14:paraId="0947CA3D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扫描频率：</w:t>
      </w:r>
    </w:p>
    <w:p w14:paraId="222638E4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电子凸阵：超声频率范围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1.1- 5.5 MHz</w:t>
      </w:r>
    </w:p>
    <w:p w14:paraId="2F6140AF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电子相控阵：超声频率范围1.5- 10 MHz</w:t>
      </w:r>
    </w:p>
    <w:p w14:paraId="40FB3E19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电子线阵：超声频率范围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3-22 MHz</w:t>
      </w:r>
    </w:p>
    <w:p w14:paraId="175BC371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最大显示深度:≥38cm（提供图片证明） 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最大帧率: ≥999 帧/秒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TGC: ≥7段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二维灰阶：≥256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动态范围: ≥230（可视可调，提供图片证明）</w:t>
      </w:r>
    </w:p>
    <w:p w14:paraId="36658810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增益调节: B/M/D分别独立可调，≥100</w:t>
      </w:r>
    </w:p>
    <w:p w14:paraId="564EE1A8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彩色多普勒成像</w:t>
      </w:r>
    </w:p>
    <w:p w14:paraId="6BC890E0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包括速度、速度方差、能量、方向能量显示等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显示方式：B/C、B/C/M、B/POWER、B/C/PW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取样框偏转: ≥±25度 (线阵探头)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最大帧率: ≥350 帧/秒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支持B/C 同宽（提供图片证明）</w:t>
      </w:r>
    </w:p>
    <w:p w14:paraId="086ACBDA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频谱多普勒模式</w:t>
      </w:r>
    </w:p>
    <w:p w14:paraId="193E9865">
      <w:pPr>
        <w:pStyle w:val="4"/>
        <w:shd w:val="clear"/>
        <w:spacing w:line="300" w:lineRule="exact"/>
        <w:ind w:left="571" w:leftChars="272" w:firstLine="0"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包括脉冲多普勒、高脉冲重复频率、连续多普勒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显示方式：B, PW，B/PW, B/C/PW, B/CW, B/C/CW等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显示控制：反转、零移位、B刷新、D扩展、B/D扩展等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最大速度: ≥8.89m/s（连续多普勒速度: ≥37.35m/s）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最小速度: ≤0.5mm /s（非噪声信号）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取样容积: 0.5-20mm 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偏转角度: ≥±25度 (线阵探头)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零位移动：≥8 级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快速角度校正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支持频谱自动测量</w:t>
      </w:r>
    </w:p>
    <w:p w14:paraId="116917E9">
      <w:pPr>
        <w:pStyle w:val="4"/>
        <w:numPr>
          <w:ilvl w:val="0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探头规格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要求</w:t>
      </w:r>
    </w:p>
    <w:p w14:paraId="07C7087C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★探头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配置≥3个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包含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凸阵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探头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、线阵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探头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心脏探头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； </w:t>
      </w:r>
    </w:p>
    <w:p w14:paraId="3805C24E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★探头频率：频率带宽1.1-23MHz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所有探头均为宽频变频探头,二维、谐波、彩色及频谱多普勒模式分别独立变频，≥3段振元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最大有效振元数≥192振元</w:t>
      </w:r>
    </w:p>
    <w:p w14:paraId="137535CC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★穿刺引导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凸阵、线阵、相控阵具备多角度穿刺引导功能</w:t>
      </w:r>
    </w:p>
    <w:p w14:paraId="129D8D2F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★凸阵探头频率范围：1.0- 5.6 MHz，扩展后最大角度100°</w:t>
      </w:r>
    </w:p>
    <w:p w14:paraId="7FFE5D06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★线阵探头频率范围：3-10.5 MHz，扩展后最大角度40° </w:t>
      </w:r>
    </w:p>
    <w:p w14:paraId="5C439E5F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★相控阵探头频率范围：1.5- 4.4 MHz，最大角度≥90°</w:t>
      </w:r>
    </w:p>
    <w:p w14:paraId="291F91A2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★B/M、彩色、能量多普勒、组织多普勒输出功率可选择分级调节</w:t>
      </w:r>
    </w:p>
    <w:p w14:paraId="4D48FCF3">
      <w:pPr>
        <w:pStyle w:val="4"/>
        <w:numPr>
          <w:ilvl w:val="1"/>
          <w:numId w:val="1"/>
        </w:numPr>
        <w:shd w:val="clear"/>
        <w:spacing w:line="300" w:lineRule="exact"/>
        <w:ind w:firstLineChars="0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★线阵探头采用按键设计，探头上按键个数≥3个，具有防误触设计和盲点设计，操作简单，并可以自定义功能，如增益、冻结、解冻等功能；</w:t>
      </w:r>
    </w:p>
    <w:p w14:paraId="45FD777F">
      <w:pPr>
        <w:pStyle w:val="4"/>
        <w:numPr>
          <w:ilvl w:val="0"/>
          <w:numId w:val="0"/>
        </w:numPr>
        <w:shd w:val="clear"/>
        <w:spacing w:line="300" w:lineRule="exact"/>
        <w:ind w:leftChars="0"/>
        <w:jc w:val="left"/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9.具备台车及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自动电源卷线器</w:t>
      </w:r>
    </w:p>
    <w:p w14:paraId="1FC1DEEF">
      <w:pPr>
        <w:shd w:val="clear"/>
        <w:spacing w:line="300" w:lineRule="exact"/>
        <w:jc w:val="left"/>
        <w:rPr>
          <w:rFonts w:hint="eastAsia" w:ascii="仿宋" w:hAnsi="仿宋" w:eastAsia="仿宋" w:cs="仿宋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F267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011B4C"/>
    <w:multiLevelType w:val="multilevel"/>
    <w:tmpl w:val="1F011B4C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41319"/>
    <w:rsid w:val="1A7B0C7C"/>
    <w:rsid w:val="26BE3FA7"/>
    <w:rsid w:val="7194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  <w:style w:type="paragraph" w:customStyle="1" w:styleId="5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2190</Words>
  <Characters>2438</Characters>
  <Lines>0</Lines>
  <Paragraphs>0</Paragraphs>
  <TotalTime>14</TotalTime>
  <ScaleCrop>false</ScaleCrop>
  <LinksUpToDate>false</LinksUpToDate>
  <CharactersWithSpaces>2487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2026-08-31T01:43:00Z</dcterms:created>
  <dc:creator>USER</dc:creator>
  <cp:lastModifiedBy>USER</cp:lastModifiedBy>
  <dcterms:modified xsi:type="dcterms:W3CDTF">2026-09-01T00:32:43Z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6E1A74A86B9D44E4A2CF4B68B9D610E9_13</vt:lpwstr>
  </property>
  <property fmtid="{D5CDD505-2E9C-101B-9397-08002B2CF9AE}" pid="4" name="KSOTemplateDocerSaveRecord">
    <vt:lpwstr>eyJoZGlkIjoiNGY5ZmE4MTRjNTZmOTBhY2EzYmJhMGU3OGZiZDYwNjkifQ==</vt:lpwstr>
  </property>
</Properties>
</file>