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5100A">
      <w:pPr>
        <w:spacing w:line="440" w:lineRule="exact"/>
        <w:jc w:val="center"/>
        <w:rPr>
          <w:rFonts w:asciiTheme="minorEastAsia" w:hAnsiTheme="minorEastAsia"/>
          <w:b/>
          <w:sz w:val="24"/>
          <w:szCs w:val="21"/>
        </w:rPr>
      </w:pPr>
      <w:r>
        <w:rPr>
          <w:rFonts w:hint="eastAsia" w:asciiTheme="minorEastAsia" w:hAnsiTheme="minorEastAsia"/>
          <w:b/>
          <w:sz w:val="24"/>
          <w:szCs w:val="21"/>
        </w:rPr>
        <w:t>超高端彩色多普勒超声诊断系统</w:t>
      </w:r>
    </w:p>
    <w:p w14:paraId="7576882A">
      <w:pPr>
        <w:spacing w:line="400" w:lineRule="exact"/>
        <w:jc w:val="center"/>
        <w:rPr>
          <w:rFonts w:ascii="宋体" w:hAnsi="宋体" w:cs="宋体"/>
          <w:szCs w:val="21"/>
        </w:rPr>
      </w:pPr>
      <w:r>
        <w:rPr>
          <w:rFonts w:hint="eastAsia" w:asciiTheme="minorEastAsia" w:hAnsiTheme="minorEastAsia"/>
          <w:b/>
          <w:sz w:val="24"/>
          <w:szCs w:val="21"/>
        </w:rPr>
        <w:t>技术规格及要求1</w:t>
      </w:r>
    </w:p>
    <w:p w14:paraId="4855CBE5">
      <w:pPr>
        <w:spacing w:line="400" w:lineRule="exact"/>
        <w:rPr>
          <w:rFonts w:ascii="宋体" w:hAnsi="宋体" w:cs="宋体"/>
          <w:szCs w:val="21"/>
        </w:rPr>
      </w:pPr>
    </w:p>
    <w:p w14:paraId="62A048C3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一、设备名称：彩色多普勒超声波诊断仪</w:t>
      </w:r>
    </w:p>
    <w:p w14:paraId="4F6B6C75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二、数    量： 一套</w:t>
      </w:r>
    </w:p>
    <w:p w14:paraId="0C4E8042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三、用    途：主要用于腹部、浅表、肌肉骨骼、神经、术中，造影、介入、泌尿、小儿、血管（外周、颅脑、腹部）、小器官等方面的临床诊断和科研教学工作，具备持续升级能力，能满足开展新的临床应用需求。</w:t>
      </w:r>
    </w:p>
    <w:p w14:paraId="70C63D1F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四、</w:t>
      </w:r>
      <w:r>
        <w:rPr>
          <w:rFonts w:hint="eastAsia" w:ascii="宋体" w:hAnsi="宋体" w:cs="宋体"/>
        </w:rPr>
        <w:t>主要技术要求</w:t>
      </w:r>
      <w:r>
        <w:rPr>
          <w:rFonts w:hint="eastAsia" w:ascii="宋体" w:hAnsi="宋体" w:cs="宋体"/>
          <w:szCs w:val="21"/>
        </w:rPr>
        <w:t>：</w:t>
      </w:r>
    </w:p>
    <w:p w14:paraId="4BAB3EEE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4.1 主机成像系统：</w:t>
      </w:r>
    </w:p>
    <w:p w14:paraId="1EA9D203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4.1.1 ≥23英寸液晶监视器，可实现上下左右前后任意方位调节，可前后折叠</w:t>
      </w:r>
    </w:p>
    <w:p w14:paraId="36838C7E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4.1.2 </w:t>
      </w:r>
      <w:r>
        <w:rPr>
          <w:rFonts w:hint="eastAsia" w:ascii="宋体" w:hAnsi="宋体" w:cs="宋体"/>
        </w:rPr>
        <w:t>≥12英寸彩色触摸屏，触摸屏角度可以独立于主机调节</w:t>
      </w:r>
    </w:p>
    <w:p w14:paraId="7185B40D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4.1.3 触摸屏支持数字TGC功能，滑动调节时间增益曲线</w:t>
      </w:r>
    </w:p>
    <w:p w14:paraId="27F593D5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4.1.4 全新集束精准发射技术，全程动态聚焦发射声束</w:t>
      </w:r>
    </w:p>
    <w:p w14:paraId="42667C37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4.1.5 脉冲优化处理技术</w:t>
      </w:r>
    </w:p>
    <w:p w14:paraId="57560329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4.1.6 海量并行处理技术</w:t>
      </w:r>
    </w:p>
    <w:p w14:paraId="790142CA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4.1.7 数字化二维灰阶成像及M型显像单元</w:t>
      </w:r>
    </w:p>
    <w:p w14:paraId="260158CC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4.1.8 组织谐波成像，≥3种不同方式的组织谐波成像技术</w:t>
      </w:r>
    </w:p>
    <w:p w14:paraId="07556362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4.1.9宽带差量组织谐波成像技术，同时发射低频/高频两个不同频率的基波，接收二次谐波和高低频波的差量波，提升图像的分辨率和穿透力</w:t>
      </w:r>
    </w:p>
    <w:p w14:paraId="236CB9C9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4.1.10空间复合成像技术（支持线阵及凸阵探头，复合角度可调）</w:t>
      </w:r>
    </w:p>
    <w:p w14:paraId="536CBE2B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4.1.11超声切面厚度方向能够进行所有深度的连续精确聚焦，实现超薄切面成像。 可进行薄、厚超声切面的控制调节，灰阶模式和彩色模式的超声切面厚度可分别独立调节（提供证明材料）</w:t>
      </w:r>
    </w:p>
    <w:p w14:paraId="1682475E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4.1.12 彩色多普勒成像技术</w:t>
      </w:r>
    </w:p>
    <w:p w14:paraId="20C87CE3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4.1.13 方向性能量图技术</w:t>
      </w:r>
    </w:p>
    <w:p w14:paraId="52BD2E20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4.1.14 高精细血流成像，采用宽带多普勒技术，以高空间分辨率和时间分辨率显示血流信息</w:t>
      </w:r>
    </w:p>
    <w:p w14:paraId="12985A86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4.1.15 智能化组织均衡技术，实时优化二维、频谱多普勒图像，适用于所有成像探头</w:t>
      </w:r>
    </w:p>
    <w:p w14:paraId="046FD15F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4.1.16自适应核磁像素优化技术，改善边界显示，提高分辨率，减少伪像</w:t>
      </w:r>
    </w:p>
    <w:p w14:paraId="10404847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4.1.17穿刺针增强显示功能；可独立调整穿刺针的显示增益，不影响背景图像质量；多角度可调，帮助清晰显示穿刺路径，提高穿刺活检及介入治疗操作信心及成功率</w:t>
      </w:r>
    </w:p>
    <w:p w14:paraId="0E57FEB7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4.1.18 内置 DICOM 3.0 标准输出接口</w:t>
      </w:r>
    </w:p>
    <w:p w14:paraId="44419319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4.1.19 内有一体化超声工作站</w:t>
      </w:r>
    </w:p>
    <w:p w14:paraId="5263A300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</w:t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>先进成像技术和应用：</w:t>
      </w:r>
    </w:p>
    <w:p w14:paraId="6C3C4D5B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4.2.1超声声速自动校正技术；针对肥胖及困难病人；可用于乳腺检查，并可调整级别</w:t>
      </w:r>
    </w:p>
    <w:p w14:paraId="763E55B5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★</w:t>
      </w:r>
      <w:r>
        <w:rPr>
          <w:rFonts w:hint="eastAsia" w:ascii="宋体" w:hAnsi="宋体" w:cs="宋体"/>
        </w:rPr>
        <w:t>4</w:t>
      </w:r>
      <w:r>
        <w:rPr>
          <w:rFonts w:hint="eastAsia" w:ascii="宋体" w:hAnsi="宋体" w:cs="宋体"/>
          <w:szCs w:val="21"/>
        </w:rPr>
        <w:t>.2.2超微细血流成像技术；具备智能算法及编解码技术，显示超微细血流及低速血流信号，支持PW速度测量；支持累积模式，累积级别可调控；彩色标尺最低显示≤0.2cm/s。常规检查条件下成像帧频≥50帧/秒，具有三同步显示功能（提供证明图片）</w:t>
      </w:r>
    </w:p>
    <w:p w14:paraId="380F6C47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4.2.3超低速血流成像技术支持常规探头的三维立体显示</w:t>
      </w:r>
    </w:p>
    <w:p w14:paraId="631440F0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4.2.4超低速血流成像的血管指数定量：检测超低速血流信号分布密度，准确计算血流信号在目标区域内的像素比，可满足对风湿类关节炎等疾病的诊断</w:t>
      </w:r>
    </w:p>
    <w:p w14:paraId="31B825DA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4.2.5造影成像技术</w:t>
      </w:r>
    </w:p>
    <w:p w14:paraId="199AED11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4.2.6造影剂二次谐波成像单元，包含低MI实时灌注成像、中MI和高MI造影成像，采用脉冲反相谐波技术、能量调制技术以及多脉冲序列谐波造影技术</w:t>
      </w:r>
    </w:p>
    <w:p w14:paraId="697AA159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4.2.7具备超微血管造影成像技术，可显示细微血管网的造影剂灌注，高清晰显示造影剂微泡灌注和高分辨率显示微血管架构，具有运动抑制功能，可进行图像修正补偿，评估病灶内的血管分布</w:t>
      </w:r>
    </w:p>
    <w:p w14:paraId="1C9D80F4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4.2.8具备参量成像功能，使用不同颜色标记造影剂到达时间，方便观察并比较病灶及组织的造影剂灌注特点，彩色和时间可自行设置，支持原始数据功能</w:t>
      </w:r>
    </w:p>
    <w:p w14:paraId="3C985A17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4.2.9双微造影：结合造影及超微细血流成像两项技术，在造影延迟相显示组织及肿瘤的血供，帮助准确、高效的分辨肿瘤的良恶性</w:t>
      </w:r>
    </w:p>
    <w:p w14:paraId="01CC4122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4.2.10支持同屏四幅实时显示功能，分别显示不同模式下的造影图像</w:t>
      </w:r>
    </w:p>
    <w:p w14:paraId="64F454DB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4.2.11高帧频造影成像，在不降低成像质量的同时，将造影成像帧频提高数倍，提供更多诊断信息</w:t>
      </w:r>
    </w:p>
    <w:p w14:paraId="6A5958A0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4.2.12造影向量成像，追踪单个造影微泡的运动，对单个造影微泡的速度、角度和到达时间等信息进行参数成像，具有量化数值和向量标记，可提供直观、多维度的诊断信息，提高良恶性肿瘤诊断和鉴别诊断的准确率</w:t>
      </w:r>
    </w:p>
    <w:p w14:paraId="7BA0C1FD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4.2.13在机造影时间强度曲线定量分析；具备造影定量分析组织运动追踪技术，实时追踪被定量组织，消除因患者呼吸、运动等产生的组织位移，使超声造影定量分析更加准确</w:t>
      </w:r>
    </w:p>
    <w:p w14:paraId="79FF2BB6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4.2.14实时应变弹性成像功能，支持凸阵、线阵、腔内和腔内容积探头，具有成像质量控制曲线显示</w:t>
      </w:r>
    </w:p>
    <w:p w14:paraId="2897BC87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4.2.15二维剪切波弹性成像技术，通过多组声辐射脉冲技术产生剪切波，直接获得组织弹性模量值</w:t>
      </w:r>
    </w:p>
    <w:p w14:paraId="67CF289A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4.2.16无创评估组织弹性的超声成像技术，可以结合常规超声图像检测特定区域组织的弹性硬度</w:t>
      </w:r>
    </w:p>
    <w:p w14:paraId="4776B73A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4.2.17具有传播图模式，剪切波传播的等时到达曲线显示</w:t>
      </w:r>
    </w:p>
    <w:p w14:paraId="6DBE989D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★4.2.18可以实现4幅显示，分别显示B模式、速度图、传播图、质控图（提供证明图片）</w:t>
      </w:r>
    </w:p>
    <w:p w14:paraId="06559BD3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4.2.19剪切波弹性成像的三维立体显示功能</w:t>
      </w:r>
    </w:p>
    <w:p w14:paraId="27E93E70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★4.2.20剪切波弹性成像：具有专业测量分析报告系统，测量区域可自动检测，提高测量的可靠性和准确度。可测量≥14组数据，具备均值、方差、中位数、四分位数等专业评估分析手段（提供证明材料）</w:t>
      </w:r>
    </w:p>
    <w:p w14:paraId="5B3ABC04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4.2.21声衰减成像，对肝脏组织的衰减系数进行测量及可视化显示。应用原始数据，采用参数成像方式对取样框内的衰减系数进行彩色编码，用于脂肪肝和肝纤维化的量化评估</w:t>
      </w:r>
    </w:p>
    <w:p w14:paraId="0B0CFF77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4.2.22肝脏多参数报告，可将超声多模态的检查结果，剪切波弹性成像、剪切波频散成像、声衰减成像等与外部检查结果合并为一份报告，进行多参数研究，实现客观、准确、全面的肝脏评估，可以采用表格或蜘蛛图等方式查看结果</w:t>
      </w:r>
    </w:p>
    <w:p w14:paraId="737C3275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4.2.23钙化增强显示，采用信号处理技术，将微小钙化从组织背景中提取并增强显示，可以与原始图像实时双幅对比显示，可应用在乳腺、甲状腺等腺体组织恶性肿瘤的早期筛查及穿刺引导</w:t>
      </w:r>
    </w:p>
    <w:p w14:paraId="5FBB9ED3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</w:rPr>
        <w:t>▲</w:t>
      </w:r>
      <w:r>
        <w:rPr>
          <w:rFonts w:hint="eastAsia" w:ascii="宋体" w:hAnsi="宋体" w:cs="宋体"/>
          <w:szCs w:val="21"/>
        </w:rPr>
        <w:t>4.2.24 融合成像功能，将实时扫查的超声图像与CT/MRI/超声容积的平面图像同步显示，实现复杂或微小病灶的准确定位，提高诊断准确性及介入治疗的成功率</w:t>
      </w:r>
    </w:p>
    <w:p w14:paraId="0BA60071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4.2.25 支持相控阵、凸阵、线阵、腔内、双平面腔内和穿刺探头</w:t>
      </w:r>
    </w:p>
    <w:p w14:paraId="6E23F3E1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4.2.26 可以与CT/MR/PET/3D超声等多影像数据进行融合显示</w:t>
      </w:r>
    </w:p>
    <w:p w14:paraId="7EFBF16E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4.2.27 实时超声图像支持B模式、彩色多普勒、造影剂成像、弹性成像等模式</w:t>
      </w:r>
    </w:p>
    <w:p w14:paraId="1897AC4F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4.2.28具有多种图像融合显示方式，包括混合显示及节段显示等</w:t>
      </w:r>
    </w:p>
    <w:p w14:paraId="6E6A25CF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</w:rPr>
        <w:t>▲</w:t>
      </w:r>
      <w:r>
        <w:rPr>
          <w:rFonts w:hint="eastAsia" w:ascii="宋体" w:hAnsi="宋体" w:cs="宋体"/>
          <w:szCs w:val="21"/>
        </w:rPr>
        <w:t>4.2.29支持多平面显示和多容积显示（CT/MRI，3D，超声，叠加的超声&amp;CT/MR）</w:t>
      </w:r>
    </w:p>
    <w:p w14:paraId="2AE55FB9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4.2.30具有立体的体标记显示，可直观显示探头位置</w:t>
      </w:r>
    </w:p>
    <w:p w14:paraId="36F89D32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4.2.31支持多平面测量功能</w:t>
      </w:r>
    </w:p>
    <w:p w14:paraId="05C08B1A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4.2.32 支持超声容积图像的自动匹配及CT/MRI图像自动追踪匹配功能</w:t>
      </w:r>
    </w:p>
    <w:p w14:paraId="1BC2A09C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4.2.33 智能介入导航功能，利用电磁传感器获得位置信息，在超声图像上叠加穿刺针引导线，模拟显示穿刺针路径和针尖位置来实现精确介入导航，提高介入治疗的准确性和安全性</w:t>
      </w:r>
    </w:p>
    <w:p w14:paraId="48D8F626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4.2.34 具有虚拟针道显示和针尖突出显示，用不同颜色标识偏离的位置</w:t>
      </w:r>
    </w:p>
    <w:p w14:paraId="452C2FE8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4.2.35支持≥3条穿刺针同时显示</w:t>
      </w:r>
    </w:p>
    <w:p w14:paraId="64BD3148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4.2.36可单独使用或结合融合成像功能使用</w:t>
      </w:r>
    </w:p>
    <w:p w14:paraId="72EAFB1F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4.2.37支持多种类探头，包括相控阵、凸阵、线阵、腔内、双平面腔内和穿刺探头</w:t>
      </w:r>
    </w:p>
    <w:p w14:paraId="74B44E7F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4.2.38 智能传感器三维成像，使用常规探头（非容积探头），结合传感器磁场定位组件，生成高精度的自由臂容积图像，操作简单快捷，无需校准，自动重建</w:t>
      </w:r>
    </w:p>
    <w:p w14:paraId="46649812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4.2.39 支持相控阵、凸阵、线阵、腔内、双平面腔内和穿刺探头</w:t>
      </w:r>
    </w:p>
    <w:p w14:paraId="44152EB8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4.2.40 具有多种成像方式，包括容积显示、容积彩色显示、多切面断层显示、任意解剖面显示，支持魔术剪功能</w:t>
      </w:r>
    </w:p>
    <w:p w14:paraId="24A49CB0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4.2.41 支持超声造影成像、剪切波成像和仿内镜导航成像等模式</w:t>
      </w:r>
    </w:p>
    <w:p w14:paraId="5865840B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4.2.42 支持虚拟光源成像、透明成像等容积图像渲染处理技术，R测量和多个容积自动测量功能</w:t>
      </w:r>
    </w:p>
    <w:p w14:paraId="43E29FAE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★4.2.43  超宽视野成像，可进行测量，最大成像长度≥170cm（提供证明材料）</w:t>
      </w:r>
    </w:p>
    <w:p w14:paraId="5D4485D0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4.3 图像存储 (电影) 回放重显及病案管理单元</w:t>
      </w:r>
    </w:p>
    <w:p w14:paraId="4EBB9B8E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4.3.1 数字化捕捉、回放、存储静、动态图像，实时图像传输，实时 JPEG 解压缩，可进行参数编程调节</w:t>
      </w:r>
    </w:p>
    <w:p w14:paraId="4B97C074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4.3.2 采用内置双盘设置，包括固态盘SSD和硬盘HDD，提高机器启动和运行速度</w:t>
      </w:r>
    </w:p>
    <w:p w14:paraId="5D44F5DC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4.3.3 具备主机硬盘图像数据存储</w:t>
      </w:r>
    </w:p>
    <w:p w14:paraId="18BA2C23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4.3.4 病案管理单元包括病人资料、报告、图像等的存储、修改、检索和打印等</w:t>
      </w:r>
    </w:p>
    <w:p w14:paraId="2ED86F80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4.4 输入/输出信号：</w:t>
      </w:r>
    </w:p>
    <w:p w14:paraId="49099626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4.4.1 输入：外部视频输入</w:t>
      </w:r>
    </w:p>
    <w:p w14:paraId="38DED6F1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4.4.2 输出：复合彩色视频、S-Video、DVI（HDMI）、USB接口，USB接口≥5个</w:t>
      </w:r>
    </w:p>
    <w:p w14:paraId="631AD4A3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4.5 连通性：医学数字图像和通信 DICOM 3.0 版接口部件</w:t>
      </w:r>
    </w:p>
    <w:p w14:paraId="59A092EA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五、系统技术参数及要求：</w:t>
      </w:r>
    </w:p>
    <w:p w14:paraId="07A3097F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5.1 系统通用功能：</w:t>
      </w:r>
    </w:p>
    <w:p w14:paraId="5B275183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5.1.1 显示器：≥23英寸高分辨率宽屏显示器，分辨率为1920 × 1080</w:t>
      </w:r>
    </w:p>
    <w:p w14:paraId="55E75A2B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5.1.2 操作面板具备液晶触摸屏≥12英寸：操作面板可上下左右进行高度调整及旋转</w:t>
      </w:r>
    </w:p>
    <w:p w14:paraId="24D035A2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5.1.3 探头接口选择：≥ 4个，并激活可互换通用</w:t>
      </w:r>
    </w:p>
    <w:p w14:paraId="608519D5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★5.1.4系统最大成像深度≥50cm（提供证明图片）</w:t>
      </w:r>
    </w:p>
    <w:p w14:paraId="247104C6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5.2 探头规格</w:t>
      </w:r>
    </w:p>
    <w:p w14:paraId="25B95F92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★</w:t>
      </w:r>
      <w:r>
        <w:rPr>
          <w:rFonts w:hint="eastAsia" w:ascii="宋体" w:hAnsi="宋体" w:cs="宋体"/>
        </w:rPr>
        <w:t>5</w:t>
      </w:r>
      <w:r>
        <w:rPr>
          <w:rFonts w:hint="eastAsia" w:ascii="宋体" w:hAnsi="宋体" w:cs="宋体"/>
          <w:szCs w:val="21"/>
        </w:rPr>
        <w:t>.2.1 频率：系统支持的探头频率范围在1.5—33MHz之间选择，最高显示频率≥30MHz（提供证明材料）</w:t>
      </w:r>
    </w:p>
    <w:p w14:paraId="620B0AA1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5.2.2 二维、彩色多普勒均可独立变频；</w:t>
      </w:r>
    </w:p>
    <w:p w14:paraId="7810434B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5.2.3 类型：支持单晶体凸阵探头、矩阵线阵探头、单晶体相控阵探头、容积探头、腔内探头、一线一凸双平面探头</w:t>
      </w:r>
    </w:p>
    <w:p w14:paraId="7876DA3E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5.2.4 支持纯净波单晶体探头</w:t>
      </w:r>
    </w:p>
    <w:p w14:paraId="67B5C98B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5.2.5系统支持智能动态微切片技术</w:t>
      </w:r>
    </w:p>
    <w:p w14:paraId="36286BFC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5.2.6 单晶体相控阵探头频率：1.8</w:t>
      </w:r>
      <w:r>
        <w:rPr>
          <w:rFonts w:hint="eastAsia" w:ascii="宋体" w:hAnsi="宋体" w:cs="宋体"/>
        </w:rPr>
        <w:t>-</w:t>
      </w:r>
      <w:r>
        <w:rPr>
          <w:rFonts w:hint="eastAsia" w:ascii="宋体" w:hAnsi="宋体" w:cs="宋体"/>
          <w:szCs w:val="21"/>
        </w:rPr>
        <w:t>6.0MHz</w:t>
      </w:r>
    </w:p>
    <w:p w14:paraId="4581EDA6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5.2.7单晶体凸阵探头频率：1.8</w:t>
      </w:r>
      <w:r>
        <w:rPr>
          <w:rFonts w:hint="eastAsia" w:ascii="宋体" w:hAnsi="宋体" w:cs="宋体"/>
        </w:rPr>
        <w:t>-</w:t>
      </w:r>
      <w:r>
        <w:rPr>
          <w:rFonts w:hint="eastAsia" w:ascii="宋体" w:hAnsi="宋体" w:cs="宋体"/>
          <w:szCs w:val="21"/>
        </w:rPr>
        <w:t>6.2MHz</w:t>
      </w:r>
    </w:p>
    <w:p w14:paraId="44E0D773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5.2.8 </w:t>
      </w:r>
      <w:r>
        <w:rPr>
          <w:rFonts w:hint="eastAsia" w:ascii="宋体" w:hAnsi="宋体" w:cs="宋体"/>
        </w:rPr>
        <w:t>高频</w:t>
      </w:r>
      <w:r>
        <w:rPr>
          <w:rFonts w:hint="eastAsia" w:ascii="宋体" w:hAnsi="宋体" w:cs="宋体"/>
          <w:szCs w:val="21"/>
        </w:rPr>
        <w:t>线阵探头频率：4</w:t>
      </w:r>
      <w:r>
        <w:rPr>
          <w:rFonts w:hint="eastAsia" w:ascii="宋体" w:hAnsi="宋体" w:cs="宋体"/>
        </w:rPr>
        <w:t>-</w:t>
      </w:r>
      <w:r>
        <w:rPr>
          <w:rFonts w:hint="eastAsia" w:ascii="宋体" w:hAnsi="宋体" w:cs="宋体"/>
          <w:szCs w:val="21"/>
        </w:rPr>
        <w:t>18MHz</w:t>
      </w:r>
    </w:p>
    <w:p w14:paraId="68118B51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5.2.9 低频线阵探头频率：4</w:t>
      </w:r>
      <w:r>
        <w:rPr>
          <w:rFonts w:hint="eastAsia" w:ascii="宋体" w:hAnsi="宋体" w:cs="宋体"/>
        </w:rPr>
        <w:t>-</w:t>
      </w:r>
      <w:r>
        <w:rPr>
          <w:rFonts w:hint="eastAsia" w:ascii="宋体" w:hAnsi="宋体" w:cs="宋体"/>
          <w:szCs w:val="21"/>
        </w:rPr>
        <w:t>11MHz</w:t>
      </w:r>
    </w:p>
    <w:p w14:paraId="7DAD4C3B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★5.2.10曲棍球杆式线阵探头频率：9</w:t>
      </w:r>
      <w:r>
        <w:rPr>
          <w:rFonts w:hint="eastAsia" w:ascii="宋体" w:hAnsi="宋体" w:cs="宋体"/>
        </w:rPr>
        <w:t>-</w:t>
      </w:r>
      <w:r>
        <w:rPr>
          <w:rFonts w:hint="eastAsia" w:ascii="宋体" w:hAnsi="宋体" w:cs="宋体"/>
          <w:szCs w:val="21"/>
        </w:rPr>
        <w:t>22.0MHz（提供证明材料）</w:t>
      </w:r>
    </w:p>
    <w:p w14:paraId="60DE3386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5.2.11 宽频带线阵探头频率：4-14.0MHz</w:t>
      </w:r>
    </w:p>
    <w:p w14:paraId="75E917F7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5.3 二维显像主要参数：</w:t>
      </w:r>
    </w:p>
    <w:p w14:paraId="277CD856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5.3.1成像速度：凸阵探头, 18cm深度，全视野时,帧速度≥35帧/秒</w:t>
      </w:r>
    </w:p>
    <w:p w14:paraId="1F5BEA0F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5.3.2扫描线：每帧线密度≥500超声线</w:t>
      </w:r>
    </w:p>
    <w:p w14:paraId="320AAC3D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5.3.3 增益调节：TGC增益补偿≥8 段，LGC侧向增益补偿≥6段，B/M 可独立调节</w:t>
      </w:r>
    </w:p>
    <w:p w14:paraId="15E52ED1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5.3.4 高分辨率放大：放大时增加信息量，提高分辨率及帧率</w:t>
      </w:r>
    </w:p>
    <w:p w14:paraId="03421C5A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5.3.5 声束聚焦：发射及接收全程连续聚焦</w:t>
      </w:r>
    </w:p>
    <w:p w14:paraId="6FA4469C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5.3.6 接收方式：独立接收和发射通道数, 多倍信号并行处理</w:t>
      </w:r>
    </w:p>
    <w:p w14:paraId="25686C6A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5.3.7回放重现：灰阶图像回放≥8000幅，回放时间≥180秒</w:t>
      </w:r>
    </w:p>
    <w:p w14:paraId="490C37A0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5.4 频谱多普勒：</w:t>
      </w:r>
    </w:p>
    <w:p w14:paraId="05455C89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5.4.1 显示模式：脉冲多普勒 (PWD)； 高脉冲重复频率 (HPRF) </w:t>
      </w:r>
    </w:p>
    <w:p w14:paraId="2F33FA7F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5.4.2 最大测量速度：最大可测量速度：PWD：最大血流速度≥17.0m/s</w:t>
      </w:r>
    </w:p>
    <w:p w14:paraId="234FBC28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CWD：最大血流速度≥22.0m/s  </w:t>
      </w:r>
    </w:p>
    <w:p w14:paraId="3644A528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5.4.3 最低测量速度：≤ 0.1cm/s (非噪音信号)；</w:t>
      </w:r>
    </w:p>
    <w:p w14:paraId="18F44E92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5.4.4 滤波器：高通滤波或低通滤波两种，分级选择；</w:t>
      </w:r>
    </w:p>
    <w:p w14:paraId="0906D9F1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★5.4.5 取样宽度及位置范围：宽度 0.3mm至20mm多级可调（提供证明材料）</w:t>
      </w:r>
    </w:p>
    <w:p w14:paraId="1C62376F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5.4.6 实时自动包络频谱并完成频谱测量计算</w:t>
      </w:r>
    </w:p>
    <w:p w14:paraId="7BF3228C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5.5 彩色多普勒：</w:t>
      </w:r>
    </w:p>
    <w:p w14:paraId="1BF45344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5.5.1 显示方式：速度图、能量图、方向性能量图</w:t>
      </w:r>
    </w:p>
    <w:p w14:paraId="00027DF5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5.5.2 彩色增强功能：组织多普勒成像，高精细血流成像，超微细血流成像</w:t>
      </w:r>
    </w:p>
    <w:p w14:paraId="6741250E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5.5.3 具有双同步/三同步显示</w:t>
      </w:r>
    </w:p>
    <w:p w14:paraId="40E41618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5.5.4 彩色显示速度：最低平均血流显示速度≤5mm/s（非噪声信号）</w:t>
      </w:r>
    </w:p>
    <w:p w14:paraId="5C8EDAAC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5.5.5 显示控制：零位移动、黑白与彩色比较、彩色对比</w:t>
      </w:r>
    </w:p>
    <w:p w14:paraId="36068297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5.5.6 显示位置调整：线阵扫描感兴趣的图像范围：-30°～+30°；</w:t>
      </w:r>
    </w:p>
    <w:p w14:paraId="1D30721F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5.6 超声功率输出调节：</w:t>
      </w:r>
      <w:bookmarkStart w:id="0" w:name="_GoBack"/>
      <w:bookmarkEnd w:id="0"/>
    </w:p>
    <w:p w14:paraId="57CB6B8D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5.6.1 B/M、PWD、COLOR DOPPLER</w:t>
      </w:r>
    </w:p>
    <w:p w14:paraId="01DA114C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5.6.2 输出功率选择分级可调</w:t>
      </w:r>
    </w:p>
    <w:p w14:paraId="764FF23C">
      <w:pPr>
        <w:spacing w:line="400" w:lineRule="exact"/>
        <w:rPr>
          <w:rFonts w:ascii="宋体" w:hAnsi="宋体" w:cs="宋体"/>
          <w:color w:val="FF0000"/>
          <w:szCs w:val="21"/>
        </w:rPr>
      </w:pPr>
      <w:r>
        <w:rPr>
          <w:rFonts w:hint="eastAsia" w:ascii="宋体" w:hAnsi="宋体" w:cs="宋体"/>
          <w:color w:val="FF0000"/>
          <w:szCs w:val="21"/>
        </w:rPr>
        <w:t>六、附件及其他要求</w:t>
      </w:r>
    </w:p>
    <w:p w14:paraId="356D3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宋体" w:hAnsi="宋体" w:cs="宋体"/>
          <w:color w:val="FF0000"/>
          <w:szCs w:val="21"/>
        </w:rPr>
      </w:pPr>
      <w:r>
        <w:rPr>
          <w:rFonts w:hint="eastAsia" w:ascii="宋体" w:hAnsi="宋体" w:cs="宋体"/>
          <w:color w:val="FF0000"/>
          <w:szCs w:val="21"/>
        </w:rPr>
        <w:t>6.1 提供配套的超声工作站1套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可接入医院现有网络系统，该项费用包含在投标报价中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 w14:paraId="286BC598">
      <w:pPr>
        <w:spacing w:line="400" w:lineRule="exact"/>
        <w:rPr>
          <w:rFonts w:ascii="宋体" w:hAnsi="宋体" w:cs="宋体"/>
          <w:color w:val="FF0000"/>
          <w:szCs w:val="21"/>
        </w:rPr>
      </w:pPr>
      <w:r>
        <w:rPr>
          <w:rFonts w:hint="eastAsia" w:ascii="宋体" w:hAnsi="宋体" w:cs="宋体"/>
          <w:color w:val="FF0000"/>
          <w:szCs w:val="21"/>
        </w:rPr>
        <w:t>6.2 提供配套交流稳压电源1套</w:t>
      </w:r>
    </w:p>
    <w:p w14:paraId="74C1B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cs="宋体"/>
          <w:color w:val="FF0000"/>
          <w:szCs w:val="21"/>
        </w:rPr>
        <w:t xml:space="preserve">6.3 </w:t>
      </w:r>
      <w:r>
        <w:rPr>
          <w:rFonts w:hint="eastAsia" w:ascii="仿宋" w:hAnsi="仿宋" w:eastAsia="仿宋" w:cs="仿宋"/>
          <w:sz w:val="24"/>
          <w:szCs w:val="24"/>
        </w:rPr>
        <w:t>提供诊室办公配套设施1套</w:t>
      </w:r>
    </w:p>
    <w:p w14:paraId="061DCF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5E"/>
    <w:rsid w:val="0008115E"/>
    <w:rsid w:val="00515DB4"/>
    <w:rsid w:val="00B147DF"/>
    <w:rsid w:val="00C13846"/>
    <w:rsid w:val="00C36915"/>
    <w:rsid w:val="026969AE"/>
    <w:rsid w:val="093F343F"/>
    <w:rsid w:val="09BA451A"/>
    <w:rsid w:val="0BBF43C3"/>
    <w:rsid w:val="0FFF1232"/>
    <w:rsid w:val="117479FE"/>
    <w:rsid w:val="13A20852"/>
    <w:rsid w:val="1B23671D"/>
    <w:rsid w:val="1C8C3503"/>
    <w:rsid w:val="1E1660C5"/>
    <w:rsid w:val="1E7430A4"/>
    <w:rsid w:val="24743B45"/>
    <w:rsid w:val="24977834"/>
    <w:rsid w:val="26CD41AA"/>
    <w:rsid w:val="2A2A6C55"/>
    <w:rsid w:val="38001ED1"/>
    <w:rsid w:val="3BF825BA"/>
    <w:rsid w:val="3D3A251E"/>
    <w:rsid w:val="3F9D0593"/>
    <w:rsid w:val="418807D8"/>
    <w:rsid w:val="42AC2D9B"/>
    <w:rsid w:val="48687531"/>
    <w:rsid w:val="48C22822"/>
    <w:rsid w:val="53BB5A13"/>
    <w:rsid w:val="582901C7"/>
    <w:rsid w:val="5D52400F"/>
    <w:rsid w:val="614E6EF1"/>
    <w:rsid w:val="686B65DA"/>
    <w:rsid w:val="69A00505"/>
    <w:rsid w:val="6CD57C73"/>
    <w:rsid w:val="74DF0134"/>
    <w:rsid w:val="752C0E9F"/>
    <w:rsid w:val="76C9109B"/>
    <w:rsid w:val="776D0E44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3759</Words>
  <Characters>4480</Characters>
  <Lines>8</Lines>
  <Paragraphs>9</Paragraphs>
  <TotalTime>0</TotalTime>
  <ScaleCrop>false</ScaleCrop>
  <LinksUpToDate>false</LinksUpToDate>
  <CharactersWithSpaces>4615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2025-11-10T07:54:00Z</dcterms:created>
  <dc:creator>华为</dc:creator>
  <cp:lastModifiedBy>USER</cp:lastModifiedBy>
  <dcterms:modified xsi:type="dcterms:W3CDTF">2026-01-17T01:28:05Z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eyJoZGlkIjoiNGY5ZmE4MTRjNTZmOTBhY2EzYmJhMGU3OGZiZDYwNjkifQ==</vt:lpwstr>
  </property>
  <property fmtid="{D5CDD505-2E9C-101B-9397-08002B2CF9AE}" pid="4" name="ICV">
    <vt:lpwstr>2065A5F81E8C4CE0A56060133C8550AB_12</vt:lpwstr>
  </property>
</Properties>
</file>