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7" w:rsidRDefault="00635EB7">
      <w:pPr>
        <w:jc w:val="center"/>
        <w:rPr>
          <w:rFonts w:ascii="仿宋_GB2312" w:eastAsia="仿宋_GB2312"/>
          <w:sz w:val="32"/>
          <w:szCs w:val="32"/>
        </w:rPr>
      </w:pPr>
    </w:p>
    <w:p w:rsidR="00635EB7" w:rsidRDefault="00635EB7">
      <w:pPr>
        <w:rPr>
          <w:rFonts w:ascii="仿宋_GB2312" w:eastAsia="仿宋_GB2312"/>
          <w:sz w:val="32"/>
          <w:szCs w:val="32"/>
        </w:rPr>
      </w:pPr>
    </w:p>
    <w:p w:rsidR="00635EB7" w:rsidRDefault="00F361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35EB7" w:rsidRDefault="00F3610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会议日程</w:t>
      </w:r>
    </w:p>
    <w:p w:rsidR="00635EB7" w:rsidRDefault="00F36108">
      <w:pPr>
        <w:ind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 w:rsidR="00AD1D9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（持续更新中）</w:t>
      </w:r>
    </w:p>
    <w:tbl>
      <w:tblPr>
        <w:tblpPr w:leftFromText="180" w:rightFromText="180" w:vertAnchor="text" w:horzAnchor="margin" w:tblpXSpec="center" w:tblpY="550"/>
        <w:tblW w:w="10313" w:type="dxa"/>
        <w:tblLook w:val="04A0"/>
      </w:tblPr>
      <w:tblGrid>
        <w:gridCol w:w="1338"/>
        <w:gridCol w:w="1016"/>
        <w:gridCol w:w="5241"/>
        <w:gridCol w:w="1455"/>
        <w:gridCol w:w="1263"/>
      </w:tblGrid>
      <w:tr w:rsidR="00635EB7">
        <w:trPr>
          <w:trHeight w:val="1020"/>
        </w:trPr>
        <w:tc>
          <w:tcPr>
            <w:tcW w:w="10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日</w:t>
            </w:r>
          </w:p>
          <w:p w:rsidR="00635EB7" w:rsidRDefault="00F3610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主题：“圆桌会议”（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骨伤质控中心建设研讨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）</w:t>
            </w:r>
          </w:p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分会场：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号楼三楼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3007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会议室</w:t>
            </w:r>
          </w:p>
        </w:tc>
      </w:tr>
      <w:tr w:rsidR="00635EB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活动环节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会议内容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讲者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主持人</w:t>
            </w:r>
          </w:p>
        </w:tc>
      </w:tr>
      <w:tr w:rsidR="00635EB7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15:00-15:10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学术研讨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河南省洛阳正骨医院（河南省骨科医院）领导致辞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吴晓龙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ind w:firstLineChars="100" w:firstLine="2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滕军燕</w:t>
            </w: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15:10-15:30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0"/>
                <w:szCs w:val="20"/>
              </w:rPr>
              <w:t>河南省骨伤质控中心工作开展情况汇报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郭晓辉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15:30-15:40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南阳市骨伤质控中心经验交流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杨留志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15:40-15:50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开封市骨伤质控中心经验交流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煜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15:50-16:00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濮阳市骨伤质控中心经验交流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葛占洲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16:00-16:10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三门峡市骨伤质控中心经验交流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赵洪涛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16:10-17:00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嘉宾单位自我介绍、交流讨论</w:t>
            </w: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3CA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635EB7" w:rsidRDefault="00635EB7">
      <w:pPr>
        <w:rPr>
          <w:rFonts w:ascii="仿宋_GB2312" w:eastAsia="仿宋_GB2312"/>
          <w:sz w:val="32"/>
          <w:szCs w:val="32"/>
        </w:rPr>
      </w:pPr>
    </w:p>
    <w:p w:rsidR="00635EB7" w:rsidRDefault="00635EB7">
      <w:pPr>
        <w:rPr>
          <w:rFonts w:ascii="仿宋_GB2312" w:eastAsia="仿宋_GB2312" w:hint="eastAsia"/>
          <w:sz w:val="32"/>
          <w:szCs w:val="32"/>
        </w:rPr>
      </w:pPr>
    </w:p>
    <w:p w:rsidR="007B6F6D" w:rsidRDefault="007B6F6D">
      <w:p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Spec="center" w:tblpY="550"/>
        <w:tblW w:w="10428" w:type="dxa"/>
        <w:tblLook w:val="04A0"/>
      </w:tblPr>
      <w:tblGrid>
        <w:gridCol w:w="1456"/>
        <w:gridCol w:w="1016"/>
        <w:gridCol w:w="5554"/>
        <w:gridCol w:w="1394"/>
        <w:gridCol w:w="1008"/>
      </w:tblGrid>
      <w:tr w:rsidR="00635EB7">
        <w:trPr>
          <w:trHeight w:val="1062"/>
        </w:trPr>
        <w:tc>
          <w:tcPr>
            <w:tcW w:w="10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lastRenderedPageBreak/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主题：开幕式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学术讲座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会场：科研楼一楼学术报告厅</w:t>
            </w:r>
          </w:p>
        </w:tc>
      </w:tr>
      <w:tr w:rsidR="00635EB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活动环节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会议内容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讲者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主持人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7:30-8:00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签到入场</w:t>
            </w:r>
          </w:p>
        </w:tc>
        <w:tc>
          <w:tcPr>
            <w:tcW w:w="7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河南省洛阳正骨医院（河南省骨科医院）宣传片</w:t>
            </w:r>
          </w:p>
        </w:tc>
      </w:tr>
      <w:tr w:rsidR="00635EB7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8:00-8:20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领导致辞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河南省洛阳正骨医院（河南省骨科医院）党委书记潘晔致欢迎辞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吴晓龙</w:t>
            </w:r>
          </w:p>
        </w:tc>
      </w:tr>
      <w:tr w:rsidR="00635EB7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河南省卫生健康委员会副主任、河南省中医药管理局局长王福伟讲话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8:20-8:30</w:t>
            </w:r>
          </w:p>
        </w:tc>
        <w:tc>
          <w:tcPr>
            <w:tcW w:w="8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合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影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8:30-9:10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大师讲坛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ind w:firstLineChars="700" w:firstLine="1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数据赋能中医药高质量发展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赵玉凤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邹家全</w:t>
            </w:r>
          </w:p>
          <w:p w:rsidR="00635EB7" w:rsidRDefault="00F36108">
            <w:pPr>
              <w:widowControl/>
              <w:ind w:firstLineChars="50" w:firstLine="1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谢世明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9:10-9:40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强化医疗质量控制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促进骨科高质量发展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高景华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9:40-10:10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中医骨科之正确医疗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中医骨科专科医院医疗质量管理的核心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海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10:10-10:20</w:t>
            </w:r>
          </w:p>
        </w:tc>
        <w:tc>
          <w:tcPr>
            <w:tcW w:w="8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《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舒筋养骨操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展演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10:20-10:40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  <w:p w:rsidR="00635EB7" w:rsidRDefault="00635EB7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  <w:p w:rsidR="00635EB7" w:rsidRDefault="00F36108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学术报告</w:t>
            </w:r>
          </w:p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  <w:p w:rsidR="00635EB7" w:rsidRDefault="00635EB7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筑牢医疗质量底线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促进骨伤创新发展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杨昆鹏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0"/>
                <w:szCs w:val="20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0"/>
                <w:szCs w:val="20"/>
              </w:rPr>
              <w:t>清高广升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10:40-11:00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ind w:firstLineChars="250" w:firstLine="5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强内涵重绩效，骨伤专科建设促进医院高质量发展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齐越峰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11:00-11:20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新质生产力下骨伤专科三级医院等级评审的实践与思考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唐继仁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11: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0-11: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临床路径的应用与管理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毕宏政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11:40-12:00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骨伤医院的信息化建设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梅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伟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950" w:firstLine="39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午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餐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13:30-13:50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学术报告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ind w:firstLineChars="550" w:firstLine="11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河南省骨伤质控中心运行管理及规划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滕军燕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么丽春</w:t>
            </w:r>
          </w:p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田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纲</w:t>
            </w:r>
          </w:p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0"/>
                <w:szCs w:val="20"/>
              </w:rPr>
              <w:t>杜旭召</w:t>
            </w: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13:50-14:10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ind w:firstLineChars="200" w:firstLine="400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以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DRG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支付改革为抓手推动公立中医院高质量发展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赵永强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14:10-14:30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绩效考核与管理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杨留志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lastRenderedPageBreak/>
              <w:t>14:30-14:50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DRGs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的成本控制与运营管理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14:50-15:10</w:t>
            </w: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骨科病案质量控制常见问题及应对策略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姜雪冰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0-15: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学术报告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ind w:firstLineChars="550" w:firstLine="11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借力绩效国考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助推医院高质量发展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50" w:firstLine="3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李东川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  <w:p w:rsidR="00635EB7" w:rsidRDefault="00F36108">
            <w:pPr>
              <w:widowControl/>
              <w:ind w:firstLineChars="50" w:firstLine="1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蒋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君</w:t>
            </w:r>
          </w:p>
          <w:p w:rsidR="00635EB7" w:rsidRDefault="00F36108">
            <w:pPr>
              <w:widowControl/>
              <w:ind w:firstLineChars="50" w:firstLine="1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进</w:t>
            </w:r>
          </w:p>
          <w:p w:rsidR="00635EB7" w:rsidRDefault="00F36108">
            <w:pPr>
              <w:widowControl/>
              <w:ind w:firstLineChars="50" w:firstLine="1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鑫</w:t>
            </w:r>
          </w:p>
          <w:p w:rsidR="00635EB7" w:rsidRDefault="00635EB7">
            <w:pPr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骨科耗材精细化管理实践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50" w:firstLine="300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申凤梅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0-16: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四川省绵阳市中医骨伤质控中心的规划、建设和管理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50" w:firstLine="300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林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0-16: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ind w:firstLineChars="200" w:firstLine="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以高水平病案管理体系推动骨科医院发展质高行远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50" w:firstLine="300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英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F36108">
            <w:pPr>
              <w:ind w:firstLineChars="200" w:firstLine="400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基于公立中医医院绩效考核背景下的专科引领发展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ind w:firstLineChars="150" w:firstLine="300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郭喜钦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vAlign w:val="center"/>
          </w:tcPr>
          <w:p w:rsidR="00635EB7" w:rsidRDefault="00635EB7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635EB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16: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0-1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ind w:firstLineChars="200" w:firstLine="400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会议总结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4"/>
            <w:noWrap/>
            <w:vAlign w:val="center"/>
          </w:tcPr>
          <w:p w:rsidR="00635EB7" w:rsidRDefault="00F36108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滕军燕</w:t>
            </w:r>
            <w:bookmarkStart w:id="0" w:name="_GoBack"/>
            <w:bookmarkEnd w:id="0"/>
          </w:p>
        </w:tc>
      </w:tr>
      <w:tr w:rsidR="00635EB7">
        <w:trPr>
          <w:trHeight w:val="1020"/>
        </w:trPr>
        <w:tc>
          <w:tcPr>
            <w:tcW w:w="10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26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主题：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《中医病证诊断疗效标准示范性修订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膝部滑囊炎》定稿专家审查会</w:t>
            </w:r>
          </w:p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分会场：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号楼三楼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3007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会议室</w:t>
            </w:r>
          </w:p>
        </w:tc>
      </w:tr>
      <w:tr w:rsidR="00635EB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会议内容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专家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15:00 - 15:10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介绍参会专家及医院参会人员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滕军燕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15:10 - 15:15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医院领导致辞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曹向阳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15:15 - 15:20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专家致辞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詹红生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- 15:30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介绍课题情况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王秋生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15:30 - 18:00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专家就课题问题进行探讨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635EB7" w:rsidRDefault="00F3610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全体成员</w:t>
            </w:r>
          </w:p>
        </w:tc>
      </w:tr>
      <w:tr w:rsidR="00635EB7">
        <w:trPr>
          <w:trHeight w:val="720"/>
        </w:trPr>
        <w:tc>
          <w:tcPr>
            <w:tcW w:w="0" w:type="auto"/>
            <w:tcBorders>
              <w:top w:val="single" w:sz="4" w:space="0" w:color="auto"/>
            </w:tcBorders>
          </w:tcPr>
          <w:p w:rsidR="00635EB7" w:rsidRDefault="00635EB7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35EB7" w:rsidRDefault="00635EB7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635EB7" w:rsidRDefault="00635EB7">
      <w:pPr>
        <w:rPr>
          <w:rFonts w:ascii="仿宋_GB2312" w:eastAsia="仿宋_GB2312"/>
          <w:sz w:val="28"/>
          <w:szCs w:val="28"/>
        </w:rPr>
      </w:pPr>
    </w:p>
    <w:sectPr w:rsidR="00635EB7" w:rsidSect="00635E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08" w:rsidRDefault="00F36108" w:rsidP="00635EB7">
      <w:r>
        <w:separator/>
      </w:r>
    </w:p>
  </w:endnote>
  <w:endnote w:type="continuationSeparator" w:id="1">
    <w:p w:rsidR="00F36108" w:rsidRDefault="00F36108" w:rsidP="0063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605"/>
      <w:docPartObj>
        <w:docPartGallery w:val="AutoText"/>
      </w:docPartObj>
    </w:sdtPr>
    <w:sdtContent>
      <w:p w:rsidR="00635EB7" w:rsidRDefault="00635EB7">
        <w:pPr>
          <w:pStyle w:val="a3"/>
          <w:jc w:val="center"/>
        </w:pPr>
        <w:r w:rsidRPr="00635EB7">
          <w:fldChar w:fldCharType="begin"/>
        </w:r>
        <w:r w:rsidR="00F36108">
          <w:instrText xml:space="preserve"> PAGE   \* MERGEFORMAT </w:instrText>
        </w:r>
        <w:r w:rsidRPr="00635EB7">
          <w:fldChar w:fldCharType="separate"/>
        </w:r>
        <w:r w:rsidR="00AD1D95" w:rsidRPr="00AD1D9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35EB7" w:rsidRDefault="00635E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08" w:rsidRDefault="00F36108" w:rsidP="00635EB7">
      <w:r>
        <w:separator/>
      </w:r>
    </w:p>
  </w:footnote>
  <w:footnote w:type="continuationSeparator" w:id="1">
    <w:p w:rsidR="00F36108" w:rsidRDefault="00F36108" w:rsidP="00635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NmNTBhM2I3YzZiNDY4OGQ4ZGQxMGUyMmMyMWQ1OTUifQ=="/>
  </w:docVars>
  <w:rsids>
    <w:rsidRoot w:val="000B3235"/>
    <w:rsid w:val="00002FE7"/>
    <w:rsid w:val="00005487"/>
    <w:rsid w:val="000470B6"/>
    <w:rsid w:val="000547AA"/>
    <w:rsid w:val="00054A73"/>
    <w:rsid w:val="000A05AF"/>
    <w:rsid w:val="000B3235"/>
    <w:rsid w:val="000C361D"/>
    <w:rsid w:val="000C5B23"/>
    <w:rsid w:val="000D4B3D"/>
    <w:rsid w:val="000D5F62"/>
    <w:rsid w:val="00127D8E"/>
    <w:rsid w:val="001419A1"/>
    <w:rsid w:val="00166F71"/>
    <w:rsid w:val="00170952"/>
    <w:rsid w:val="00173C2D"/>
    <w:rsid w:val="001B0766"/>
    <w:rsid w:val="001B58F7"/>
    <w:rsid w:val="0021202A"/>
    <w:rsid w:val="0021592C"/>
    <w:rsid w:val="00231DFA"/>
    <w:rsid w:val="00232342"/>
    <w:rsid w:val="002731FB"/>
    <w:rsid w:val="0028667C"/>
    <w:rsid w:val="002B7015"/>
    <w:rsid w:val="00353EBF"/>
    <w:rsid w:val="00356A0A"/>
    <w:rsid w:val="00360D86"/>
    <w:rsid w:val="00373C08"/>
    <w:rsid w:val="003A3027"/>
    <w:rsid w:val="003C1C66"/>
    <w:rsid w:val="003D1141"/>
    <w:rsid w:val="003D6333"/>
    <w:rsid w:val="003E2472"/>
    <w:rsid w:val="004135A5"/>
    <w:rsid w:val="00447BEB"/>
    <w:rsid w:val="0046167F"/>
    <w:rsid w:val="00463B7C"/>
    <w:rsid w:val="00474ACF"/>
    <w:rsid w:val="00492706"/>
    <w:rsid w:val="004A7489"/>
    <w:rsid w:val="004B1184"/>
    <w:rsid w:val="00501746"/>
    <w:rsid w:val="0052126F"/>
    <w:rsid w:val="00537BF2"/>
    <w:rsid w:val="00542326"/>
    <w:rsid w:val="00583516"/>
    <w:rsid w:val="005913C7"/>
    <w:rsid w:val="005A1C13"/>
    <w:rsid w:val="005A3859"/>
    <w:rsid w:val="005B3403"/>
    <w:rsid w:val="005C20DC"/>
    <w:rsid w:val="005C7932"/>
    <w:rsid w:val="005E3494"/>
    <w:rsid w:val="005F51DB"/>
    <w:rsid w:val="00606B00"/>
    <w:rsid w:val="00625F47"/>
    <w:rsid w:val="00635EB7"/>
    <w:rsid w:val="00636877"/>
    <w:rsid w:val="0063731E"/>
    <w:rsid w:val="006424D8"/>
    <w:rsid w:val="00670526"/>
    <w:rsid w:val="006B0E05"/>
    <w:rsid w:val="006D5A9A"/>
    <w:rsid w:val="006E7338"/>
    <w:rsid w:val="006F7A26"/>
    <w:rsid w:val="00727C4B"/>
    <w:rsid w:val="007304D1"/>
    <w:rsid w:val="00751016"/>
    <w:rsid w:val="00755C30"/>
    <w:rsid w:val="00794CD9"/>
    <w:rsid w:val="007A53CE"/>
    <w:rsid w:val="007B6F6D"/>
    <w:rsid w:val="007D0F98"/>
    <w:rsid w:val="007D74FD"/>
    <w:rsid w:val="00803BB1"/>
    <w:rsid w:val="008053BD"/>
    <w:rsid w:val="008450DB"/>
    <w:rsid w:val="00863FBC"/>
    <w:rsid w:val="008648F1"/>
    <w:rsid w:val="00893431"/>
    <w:rsid w:val="008B1845"/>
    <w:rsid w:val="008D5754"/>
    <w:rsid w:val="008E15E6"/>
    <w:rsid w:val="008E251E"/>
    <w:rsid w:val="008E306E"/>
    <w:rsid w:val="008F41EA"/>
    <w:rsid w:val="008F4C46"/>
    <w:rsid w:val="00915A11"/>
    <w:rsid w:val="009624E7"/>
    <w:rsid w:val="00987EDE"/>
    <w:rsid w:val="009B1C29"/>
    <w:rsid w:val="009B4FFA"/>
    <w:rsid w:val="009D1B3D"/>
    <w:rsid w:val="009E02C5"/>
    <w:rsid w:val="009E388D"/>
    <w:rsid w:val="00A22C56"/>
    <w:rsid w:val="00A25FF3"/>
    <w:rsid w:val="00A265D3"/>
    <w:rsid w:val="00A41078"/>
    <w:rsid w:val="00A613DF"/>
    <w:rsid w:val="00A86335"/>
    <w:rsid w:val="00A97FAD"/>
    <w:rsid w:val="00AD1D95"/>
    <w:rsid w:val="00AF1081"/>
    <w:rsid w:val="00AF497C"/>
    <w:rsid w:val="00B04AED"/>
    <w:rsid w:val="00B06ED8"/>
    <w:rsid w:val="00B23C25"/>
    <w:rsid w:val="00B27782"/>
    <w:rsid w:val="00B740D8"/>
    <w:rsid w:val="00BA2C09"/>
    <w:rsid w:val="00BE3777"/>
    <w:rsid w:val="00C02DBD"/>
    <w:rsid w:val="00C26240"/>
    <w:rsid w:val="00C343B3"/>
    <w:rsid w:val="00C41206"/>
    <w:rsid w:val="00C508AD"/>
    <w:rsid w:val="00C56796"/>
    <w:rsid w:val="00C86A8E"/>
    <w:rsid w:val="00CA2B07"/>
    <w:rsid w:val="00CA311B"/>
    <w:rsid w:val="00CB0029"/>
    <w:rsid w:val="00CC33D4"/>
    <w:rsid w:val="00D3785D"/>
    <w:rsid w:val="00D842CF"/>
    <w:rsid w:val="00D9799D"/>
    <w:rsid w:val="00DB2D92"/>
    <w:rsid w:val="00DC1671"/>
    <w:rsid w:val="00DD04BE"/>
    <w:rsid w:val="00E30A5C"/>
    <w:rsid w:val="00E327A8"/>
    <w:rsid w:val="00E33913"/>
    <w:rsid w:val="00E82F63"/>
    <w:rsid w:val="00EC611D"/>
    <w:rsid w:val="00EF5D41"/>
    <w:rsid w:val="00EF79CD"/>
    <w:rsid w:val="00EF7E75"/>
    <w:rsid w:val="00F170FE"/>
    <w:rsid w:val="00F36108"/>
    <w:rsid w:val="00F37700"/>
    <w:rsid w:val="00F51C35"/>
    <w:rsid w:val="00F84E9B"/>
    <w:rsid w:val="00F96354"/>
    <w:rsid w:val="00FA4210"/>
    <w:rsid w:val="00FC79A4"/>
    <w:rsid w:val="00FE558B"/>
    <w:rsid w:val="127F19CA"/>
    <w:rsid w:val="20E7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35E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35E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5E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D8A4-1278-414F-B010-A343A317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郭晓辉</dc:creator>
  <cp:lastModifiedBy>郭晓辉</cp:lastModifiedBy>
  <cp:revision>161</cp:revision>
  <dcterms:created xsi:type="dcterms:W3CDTF">2024-10-18T02:55:00Z</dcterms:created>
  <dcterms:modified xsi:type="dcterms:W3CDTF">2024-10-22T08:58:00Z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7588DCAC2C1B4E8DAF401C30280F4B6B_12</vt:lpwstr>
  </property>
</Properties>
</file>